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579"/>
        </w:tabs>
        <w:rPr>
          <w:rFonts w:ascii="Lato" w:cs="Lato" w:eastAsia="Lato" w:hAnsi="Lato"/>
        </w:rPr>
      </w:pPr>
      <w:r w:rsidDel="00000000" w:rsidR="00000000" w:rsidRPr="00000000">
        <w:rPr>
          <w:rtl w:val="0"/>
        </w:rPr>
      </w:r>
    </w:p>
    <w:p w:rsidR="00000000" w:rsidDel="00000000" w:rsidP="00000000" w:rsidRDefault="00000000" w:rsidRPr="00000000" w14:paraId="00000002">
      <w:pPr>
        <w:tabs>
          <w:tab w:val="left" w:pos="2579"/>
        </w:tabs>
        <w:rPr>
          <w:rFonts w:ascii="Lato" w:cs="Lato" w:eastAsia="Lato" w:hAnsi="Lato"/>
        </w:rPr>
      </w:pPr>
      <w:r w:rsidDel="00000000" w:rsidR="00000000" w:rsidRPr="00000000">
        <w:rPr>
          <w:rFonts w:ascii="Lato" w:cs="Lato" w:eastAsia="Lato" w:hAnsi="Lato"/>
          <w:rtl w:val="0"/>
        </w:rPr>
        <w:t xml:space="preserve">CLT ID_____________________</w:t>
      </w:r>
    </w:p>
    <w:p w:rsidR="00000000" w:rsidDel="00000000" w:rsidP="00000000" w:rsidRDefault="00000000" w:rsidRPr="00000000" w14:paraId="00000003">
      <w:pPr>
        <w:tabs>
          <w:tab w:val="left" w:pos="2579"/>
        </w:tabs>
        <w:rPr/>
      </w:pPr>
      <w:r w:rsidDel="00000000" w:rsidR="00000000" w:rsidRPr="00000000">
        <w:rPr>
          <w:rtl w:val="0"/>
        </w:rPr>
      </w:r>
    </w:p>
    <w:p w:rsidR="00000000" w:rsidDel="00000000" w:rsidP="00000000" w:rsidRDefault="00000000" w:rsidRPr="00000000" w14:paraId="00000004">
      <w:pPr>
        <w:tabs>
          <w:tab w:val="left" w:pos="2579"/>
        </w:tabs>
        <w:rPr/>
      </w:pPr>
      <w:r w:rsidDel="00000000" w:rsidR="00000000" w:rsidRPr="00000000">
        <w:rPr>
          <w:rtl w:val="0"/>
        </w:rPr>
      </w:r>
    </w:p>
    <w:tbl>
      <w:tblPr>
        <w:tblStyle w:val="Table1"/>
        <w:tblW w:w="5485.0" w:type="dxa"/>
        <w:jc w:val="left"/>
        <w:tblInd w:w="1956.0" w:type="dxa"/>
        <w:tblLayout w:type="fixed"/>
        <w:tblLook w:val="0000"/>
      </w:tblPr>
      <w:tblGrid>
        <w:gridCol w:w="2981"/>
        <w:gridCol w:w="2504"/>
        <w:tblGridChange w:id="0">
          <w:tblGrid>
            <w:gridCol w:w="2981"/>
            <w:gridCol w:w="2504"/>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d7d7d7" w:val="clear"/>
          </w:tcPr>
          <w:p w:rsidR="00000000" w:rsidDel="00000000" w:rsidP="00000000" w:rsidRDefault="00000000" w:rsidRPr="00000000" w14:paraId="00000005">
            <w:pPr>
              <w:spacing w:before="75" w:lineRule="auto"/>
              <w:jc w:val="center"/>
              <w:rPr>
                <w:rFonts w:ascii="Lato" w:cs="Lato" w:eastAsia="Lato" w:hAnsi="Lato"/>
                <w:sz w:val="40"/>
                <w:szCs w:val="40"/>
              </w:rPr>
            </w:pPr>
            <w:r w:rsidDel="00000000" w:rsidR="00000000" w:rsidRPr="00000000">
              <w:rPr>
                <w:rFonts w:ascii="Lato" w:cs="Lato" w:eastAsia="Lato" w:hAnsi="Lato"/>
                <w:sz w:val="40"/>
                <w:szCs w:val="40"/>
                <w:rtl w:val="0"/>
              </w:rPr>
              <w:t xml:space="preserve">Annual Income</w:t>
            </w:r>
          </w:p>
        </w:tc>
        <w:tc>
          <w:tcPr>
            <w:tcBorders>
              <w:top w:color="000000" w:space="0" w:sz="4" w:val="single"/>
              <w:left w:color="000000" w:space="0" w:sz="4" w:val="single"/>
              <w:bottom w:color="000000" w:space="0" w:sz="4" w:val="single"/>
              <w:right w:color="000000" w:space="0" w:sz="4" w:val="single"/>
            </w:tcBorders>
            <w:shd w:fill="d7d7d7" w:val="clear"/>
          </w:tcPr>
          <w:p w:rsidR="00000000" w:rsidDel="00000000" w:rsidP="00000000" w:rsidRDefault="00000000" w:rsidRPr="00000000" w14:paraId="00000006">
            <w:pPr>
              <w:spacing w:before="75" w:lineRule="auto"/>
              <w:jc w:val="center"/>
              <w:rPr>
                <w:rFonts w:ascii="Lato" w:cs="Lato" w:eastAsia="Lato" w:hAnsi="Lato"/>
                <w:sz w:val="40"/>
                <w:szCs w:val="40"/>
              </w:rPr>
            </w:pPr>
            <w:r w:rsidDel="00000000" w:rsidR="00000000" w:rsidRPr="00000000">
              <w:rPr>
                <w:rFonts w:ascii="Lato" w:cs="Lato" w:eastAsia="Lato" w:hAnsi="Lato"/>
                <w:sz w:val="40"/>
                <w:szCs w:val="40"/>
                <w:rtl w:val="0"/>
              </w:rPr>
              <w:t xml:space="preserve">Fee*</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before="135" w:lineRule="auto"/>
              <w:ind w:right="69"/>
              <w:jc w:val="center"/>
              <w:rPr>
                <w:rFonts w:ascii="Lato" w:cs="Lato" w:eastAsia="Lato" w:hAnsi="Lato"/>
                <w:sz w:val="28"/>
                <w:szCs w:val="28"/>
              </w:rPr>
            </w:pPr>
            <w:r w:rsidDel="00000000" w:rsidR="00000000" w:rsidRPr="00000000">
              <w:rPr>
                <w:rFonts w:ascii="Lato" w:cs="Lato" w:eastAsia="Lato" w:hAnsi="Lato"/>
                <w:sz w:val="28"/>
                <w:szCs w:val="28"/>
                <w:rtl w:val="0"/>
              </w:rPr>
              <w:t xml:space="preserve">&lt; $20,000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before="135" w:lineRule="auto"/>
              <w:ind w:right="72"/>
              <w:jc w:val="center"/>
              <w:rPr>
                <w:rFonts w:ascii="Lato" w:cs="Lato" w:eastAsia="Lato" w:hAnsi="Lato"/>
                <w:sz w:val="28"/>
                <w:szCs w:val="28"/>
              </w:rPr>
            </w:pPr>
            <w:r w:rsidDel="00000000" w:rsidR="00000000" w:rsidRPr="00000000">
              <w:rPr>
                <w:rFonts w:ascii="Lato" w:cs="Lato" w:eastAsia="Lato" w:hAnsi="Lato"/>
                <w:sz w:val="28"/>
                <w:szCs w:val="28"/>
                <w:rtl w:val="0"/>
              </w:rPr>
              <w:t xml:space="preserve">$65</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before="133"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$20,000 - 30,000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before="133"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$70</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before="133"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$30,000 - 40,000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before="133" w:lineRule="auto"/>
              <w:jc w:val="center"/>
              <w:rPr>
                <w:rFonts w:ascii="Lato" w:cs="Lato" w:eastAsia="Lato" w:hAnsi="Lato"/>
                <w:sz w:val="28"/>
                <w:szCs w:val="28"/>
              </w:rPr>
            </w:pPr>
            <w:bookmarkStart w:colFirst="0" w:colLast="0" w:name="_heading=h.gjdgxs" w:id="0"/>
            <w:bookmarkEnd w:id="0"/>
            <w:r w:rsidDel="00000000" w:rsidR="00000000" w:rsidRPr="00000000">
              <w:rPr>
                <w:rFonts w:ascii="Lato" w:cs="Lato" w:eastAsia="Lato" w:hAnsi="Lato"/>
                <w:sz w:val="28"/>
                <w:szCs w:val="28"/>
                <w:rtl w:val="0"/>
              </w:rPr>
              <w:t xml:space="preserve">$75</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before="135" w:lineRule="auto"/>
              <w:ind w:left="1" w:firstLine="0"/>
              <w:jc w:val="center"/>
              <w:rPr>
                <w:rFonts w:ascii="Lato" w:cs="Lato" w:eastAsia="Lato" w:hAnsi="Lato"/>
                <w:sz w:val="28"/>
                <w:szCs w:val="28"/>
              </w:rPr>
            </w:pPr>
            <w:r w:rsidDel="00000000" w:rsidR="00000000" w:rsidRPr="00000000">
              <w:rPr>
                <w:rFonts w:ascii="Lato" w:cs="Lato" w:eastAsia="Lato" w:hAnsi="Lato"/>
                <w:sz w:val="28"/>
                <w:szCs w:val="28"/>
                <w:rtl w:val="0"/>
              </w:rPr>
              <w:t xml:space="preserve">$40,000  - 50,000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before="135"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$85</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before="133"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$50,000 – 65,000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before="133"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$90 </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before="133"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$65,000 – 80,000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before="133"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$100</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before="135" w:lineRule="auto"/>
              <w:ind w:left="1" w:firstLine="0"/>
              <w:jc w:val="center"/>
              <w:rPr>
                <w:rFonts w:ascii="Lato" w:cs="Lato" w:eastAsia="Lato" w:hAnsi="Lato"/>
                <w:sz w:val="28"/>
                <w:szCs w:val="28"/>
              </w:rPr>
            </w:pPr>
            <w:r w:rsidDel="00000000" w:rsidR="00000000" w:rsidRPr="00000000">
              <w:rPr>
                <w:rFonts w:ascii="Lato" w:cs="Lato" w:eastAsia="Lato" w:hAnsi="Lato"/>
                <w:sz w:val="28"/>
                <w:szCs w:val="28"/>
                <w:rtl w:val="0"/>
              </w:rPr>
              <w:t xml:space="preserve">$80,000 – 100,000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before="135"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$ 125</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before="133" w:lineRule="auto"/>
              <w:ind w:left="2" w:firstLine="0"/>
              <w:jc w:val="center"/>
              <w:rPr>
                <w:rFonts w:ascii="Lato" w:cs="Lato" w:eastAsia="Lato" w:hAnsi="Lato"/>
                <w:sz w:val="28"/>
                <w:szCs w:val="28"/>
              </w:rPr>
            </w:pPr>
            <w:r w:rsidDel="00000000" w:rsidR="00000000" w:rsidRPr="00000000">
              <w:rPr>
                <w:rFonts w:ascii="Lato" w:cs="Lato" w:eastAsia="Lato" w:hAnsi="Lato"/>
                <w:sz w:val="28"/>
                <w:szCs w:val="28"/>
                <w:rtl w:val="0"/>
              </w:rPr>
              <w:t xml:space="preserve">$100,000 – 125,000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before="133"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$165</w:t>
            </w:r>
          </w:p>
        </w:tc>
      </w:tr>
      <w:tr>
        <w:trPr>
          <w:trHeight w:val="280" w:hRule="atLeast"/>
        </w:trP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7">
            <w:pPr>
              <w:spacing w:before="75" w:lineRule="auto"/>
              <w:ind w:left="1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8">
            <w:pPr>
              <w:spacing w:before="75" w:lineRule="auto"/>
              <w:ind w:left="1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9">
            <w:pPr>
              <w:spacing w:before="75" w:lineRule="auto"/>
              <w:ind w:left="1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A">
            <w:pPr>
              <w:spacing w:before="75" w:lineRule="auto"/>
              <w:rPr>
                <w:rFonts w:ascii="Garamond" w:cs="Garamond" w:eastAsia="Garamond" w:hAnsi="Garamond"/>
                <w:sz w:val="20"/>
                <w:szCs w:val="20"/>
              </w:rPr>
            </w:pPr>
            <w:r w:rsidDel="00000000" w:rsidR="00000000" w:rsidRPr="00000000">
              <w:rPr>
                <w:rtl w:val="0"/>
              </w:rPr>
            </w:r>
          </w:p>
        </w:tc>
      </w:tr>
    </w:tbl>
    <w:p w:rsidR="00000000" w:rsidDel="00000000" w:rsidP="00000000" w:rsidRDefault="00000000" w:rsidRPr="00000000" w14:paraId="0000001C">
      <w:pPr>
        <w:ind w:left="0" w:right="135"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Sliding Scale is based on honor of client. If any changes arise in income, please notify Conscious Healing  Counseling so adjustments can be made to fee.  The agreed upon fee per 45-minute session is</w:t>
      </w:r>
      <w:r w:rsidDel="00000000" w:rsidR="00000000" w:rsidRPr="00000000">
        <w:rPr>
          <w:rFonts w:ascii="Lato" w:cs="Lato" w:eastAsia="Lato" w:hAnsi="Lato"/>
          <w:rtl w:val="0"/>
        </w:rPr>
        <w:t xml:space="preserve"> </w:t>
      </w:r>
      <w:r w:rsidDel="00000000" w:rsidR="00000000" w:rsidRPr="00000000">
        <w:rPr>
          <w:rFonts w:ascii="Lato" w:cs="Lato" w:eastAsia="Lato" w:hAnsi="Lato"/>
          <w:sz w:val="24"/>
          <w:szCs w:val="24"/>
          <w:u w:val="single"/>
          <w:rtl w:val="0"/>
        </w:rPr>
        <w:t xml:space="preserve">________________</w:t>
      </w:r>
      <w:r w:rsidDel="00000000" w:rsidR="00000000" w:rsidRPr="00000000">
        <w:rPr>
          <w:rFonts w:ascii="Lato" w:cs="Lato" w:eastAsia="Lato" w:hAnsi="Lato"/>
          <w:sz w:val="24"/>
          <w:szCs w:val="24"/>
          <w:rtl w:val="0"/>
        </w:rPr>
        <w:t xml:space="preserve">.    By signing below, I am agreeing to the fee and understand payment (either cash, check or credit card) is due in full at the beginning of each counseling session. I understand a payment made with the sliding scale is not available to submit for out-of-network benefits.</w:t>
      </w:r>
    </w:p>
    <w:p w:rsidR="00000000" w:rsidDel="00000000" w:rsidP="00000000" w:rsidRDefault="00000000" w:rsidRPr="00000000" w14:paraId="0000001D">
      <w:pPr>
        <w:ind w:left="0" w:right="135"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ind w:left="0" w:right="135"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Comments or notes:</w:t>
      </w:r>
    </w:p>
    <w:p w:rsidR="00000000" w:rsidDel="00000000" w:rsidP="00000000" w:rsidRDefault="00000000" w:rsidRPr="00000000" w14:paraId="0000001F">
      <w:pPr>
        <w:tabs>
          <w:tab w:val="left" w:pos="9502"/>
        </w:tabs>
        <w:spacing w:before="200" w:lineRule="auto"/>
        <w:jc w:val="both"/>
        <w:rPr>
          <w:rFonts w:ascii="Lato" w:cs="Lato" w:eastAsia="Lato" w:hAnsi="Lato"/>
          <w:sz w:val="24"/>
          <w:szCs w:val="24"/>
          <w:u w:val="single"/>
        </w:rPr>
      </w:pPr>
      <w:r w:rsidDel="00000000" w:rsidR="00000000" w:rsidRPr="00000000">
        <w:rPr>
          <w:rFonts w:ascii="Lato" w:cs="Lato" w:eastAsia="Lato" w:hAnsi="Lato"/>
          <w:sz w:val="24"/>
          <w:szCs w:val="24"/>
          <w:rtl w:val="0"/>
        </w:rPr>
        <w:t xml:space="preserve">_</w:t>
      </w:r>
      <w:r w:rsidDel="00000000" w:rsidR="00000000" w:rsidRPr="00000000">
        <w:rPr>
          <w:rFonts w:ascii="Lato" w:cs="Lato" w:eastAsia="Lato" w:hAnsi="Lato"/>
          <w:sz w:val="24"/>
          <w:szCs w:val="24"/>
          <w:u w:val="single"/>
          <w:rtl w:val="0"/>
        </w:rPr>
        <w:t xml:space="preserve">_________________________________________________________________________________________________</w:t>
      </w:r>
    </w:p>
    <w:p w:rsidR="00000000" w:rsidDel="00000000" w:rsidP="00000000" w:rsidRDefault="00000000" w:rsidRPr="00000000" w14:paraId="00000020">
      <w:pPr>
        <w:tabs>
          <w:tab w:val="left" w:pos="9502"/>
        </w:tabs>
        <w:spacing w:before="200" w:lineRule="auto"/>
        <w:jc w:val="both"/>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__________________________________________________________________________________________________</w:t>
      </w:r>
    </w:p>
    <w:p w:rsidR="00000000" w:rsidDel="00000000" w:rsidP="00000000" w:rsidRDefault="00000000" w:rsidRPr="00000000" w14:paraId="00000021">
      <w:pPr>
        <w:spacing w:line="412" w:lineRule="auto"/>
        <w:ind w:left="0" w:right="-7" w:firstLine="0"/>
        <w:rPr>
          <w:rFonts w:ascii="Lato" w:cs="Lato" w:eastAsia="Lato" w:hAnsi="Lato"/>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469900</wp:posOffset>
                </wp:positionV>
                <wp:extent cx="2895600" cy="12700"/>
                <wp:effectExtent b="0" l="0" r="0" t="0"/>
                <wp:wrapNone/>
                <wp:docPr id="4" name=""/>
                <a:graphic>
                  <a:graphicData uri="http://schemas.microsoft.com/office/word/2010/wordprocessingGroup">
                    <wpg:wgp>
                      <wpg:cNvGrpSpPr/>
                      <wpg:grpSpPr>
                        <a:xfrm>
                          <a:off x="3898200" y="3773650"/>
                          <a:ext cx="2895600" cy="12700"/>
                          <a:chOff x="3898200" y="3773650"/>
                          <a:chExt cx="2895600" cy="12700"/>
                        </a:xfrm>
                      </wpg:grpSpPr>
                      <wpg:grpSp>
                        <wpg:cNvGrpSpPr/>
                        <wpg:grpSpPr>
                          <a:xfrm>
                            <a:off x="3898200" y="3773650"/>
                            <a:ext cx="2895600" cy="12700"/>
                            <a:chOff x="3082" y="746"/>
                            <a:chExt cx="6780241" cy="3776078"/>
                          </a:xfrm>
                        </wpg:grpSpPr>
                        <wps:wsp>
                          <wps:cNvSpPr/>
                          <wps:cNvPr id="3" name="Shape 3"/>
                          <wps:spPr>
                            <a:xfrm>
                              <a:off x="3082" y="746"/>
                              <a:ext cx="6780225" cy="377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894073" y="3776824"/>
                              <a:ext cx="28892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082" y="746"/>
                              <a:ext cx="719" cy="1"/>
                            </a:xfrm>
                            <a:custGeom>
                              <a:rect b="b" l="l" r="r" t="t"/>
                              <a:pathLst>
                                <a:path extrusionOk="0" h="120000" w="120000">
                                  <a:moveTo>
                                    <a:pt x="0" y="0"/>
                                  </a:moveTo>
                                  <a:lnTo>
                                    <a:pt x="1200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3806" y="746"/>
                              <a:ext cx="3839" cy="1"/>
                            </a:xfrm>
                            <a:custGeom>
                              <a:rect b="b" l="l" r="r" t="t"/>
                              <a:pathLst>
                                <a:path extrusionOk="0" h="120000" w="120000">
                                  <a:moveTo>
                                    <a:pt x="0" y="0"/>
                                  </a:moveTo>
                                  <a:lnTo>
                                    <a:pt x="1200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469900</wp:posOffset>
                </wp:positionV>
                <wp:extent cx="2895600"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895600" cy="12700"/>
                        </a:xfrm>
                        <a:prstGeom prst="rect"/>
                        <a:ln/>
                      </pic:spPr>
                    </pic:pic>
                  </a:graphicData>
                </a:graphic>
              </wp:anchor>
            </w:drawing>
          </mc:Fallback>
        </mc:AlternateContent>
      </w:r>
    </w:p>
    <w:p w:rsidR="00000000" w:rsidDel="00000000" w:rsidP="00000000" w:rsidRDefault="00000000" w:rsidRPr="00000000" w14:paraId="00000022">
      <w:pPr>
        <w:spacing w:line="412" w:lineRule="auto"/>
        <w:ind w:left="0" w:right="-7" w:firstLine="0"/>
        <w:rPr>
          <w:rFonts w:ascii="Lato" w:cs="Lato" w:eastAsia="Lato" w:hAnsi="Lato"/>
          <w:sz w:val="24"/>
          <w:szCs w:val="24"/>
        </w:rPr>
      </w:pPr>
      <w:r w:rsidDel="00000000" w:rsidR="00000000" w:rsidRPr="00000000">
        <w:rPr>
          <w:rFonts w:ascii="Lato" w:cs="Lato" w:eastAsia="Lato" w:hAnsi="Lato"/>
          <w:sz w:val="24"/>
          <w:szCs w:val="24"/>
          <w:rtl w:val="0"/>
        </w:rPr>
        <w:t xml:space="preserve">Client:_______________________________________________________   Date:_____________</w:t>
      </w:r>
    </w:p>
    <w:p w:rsidR="00000000" w:rsidDel="00000000" w:rsidP="00000000" w:rsidRDefault="00000000" w:rsidRPr="00000000" w14:paraId="00000023">
      <w:pPr>
        <w:spacing w:line="412" w:lineRule="auto"/>
        <w:ind w:left="0" w:right="-7" w:firstLine="0"/>
        <w:rPr>
          <w:rFonts w:ascii="Lato" w:cs="Lato" w:eastAsia="Lato" w:hAnsi="Lato"/>
          <w:sz w:val="24"/>
          <w:szCs w:val="24"/>
        </w:rPr>
      </w:pPr>
      <w:r w:rsidDel="00000000" w:rsidR="00000000" w:rsidRPr="00000000">
        <w:rPr>
          <w:rFonts w:ascii="Lato" w:cs="Lato" w:eastAsia="Lato" w:hAnsi="Lato"/>
          <w:sz w:val="24"/>
          <w:szCs w:val="24"/>
          <w:rtl w:val="0"/>
        </w:rPr>
        <w:t xml:space="preserve">Guardian: ___________________________________________________   Date:_____________</w:t>
      </w:r>
    </w:p>
    <w:p w:rsidR="00000000" w:rsidDel="00000000" w:rsidP="00000000" w:rsidRDefault="00000000" w:rsidRPr="00000000" w14:paraId="00000024">
      <w:pPr>
        <w:spacing w:line="412" w:lineRule="auto"/>
        <w:ind w:left="0" w:right="-7" w:firstLine="0"/>
        <w:rPr>
          <w:rFonts w:ascii="Lato" w:cs="Lato" w:eastAsia="Lato" w:hAnsi="Lato"/>
        </w:rPr>
      </w:pPr>
      <w:r w:rsidDel="00000000" w:rsidR="00000000" w:rsidRPr="00000000">
        <w:rPr>
          <w:rFonts w:ascii="Lato" w:cs="Lato" w:eastAsia="Lato" w:hAnsi="Lato"/>
          <w:sz w:val="24"/>
          <w:szCs w:val="24"/>
          <w:rtl w:val="0"/>
        </w:rPr>
        <w:t xml:space="preserve">Therapist:___________________________________________________    Date:_____________</w:t>
      </w:r>
      <w:r w:rsidDel="00000000" w:rsidR="00000000" w:rsidRPr="00000000">
        <w:rPr>
          <w:rtl w:val="0"/>
        </w:rPr>
      </w:r>
    </w:p>
    <w:sectPr>
      <w:headerReference r:id="rId8" w:type="default"/>
      <w:footerReference r:id="rId9" w:type="default"/>
      <w:pgSz w:h="15840" w:w="12240" w:orient="portrait"/>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Lato" w:cs="Lato" w:eastAsia="Lato" w:hAnsi="Lato"/>
      </w:rPr>
    </w:pPr>
    <w:r w:rsidDel="00000000" w:rsidR="00000000" w:rsidRPr="00000000">
      <w:rPr>
        <w:rFonts w:ascii="Lato" w:cs="Lato" w:eastAsia="Lato" w:hAnsi="Lato"/>
        <w:rtl w:val="0"/>
      </w:rPr>
      <w:t xml:space="preserve">revised 12/20</w:t>
    </w:r>
    <w:r w:rsidDel="00000000" w:rsidR="00000000" w:rsidRPr="00000000">
      <w:rPr>
        <w:rtl w:val="0"/>
      </w:rPr>
    </w:r>
  </w:p>
  <w:p w:rsidR="00000000" w:rsidDel="00000000" w:rsidP="00000000" w:rsidRDefault="00000000" w:rsidRPr="00000000" w14:paraId="00000029">
    <w:pPr>
      <w:ind w:left="30" w:right="232" w:firstLine="0"/>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Conscious Healing Counseling </w:t>
    </w:r>
  </w:p>
  <w:p w:rsidR="00000000" w:rsidDel="00000000" w:rsidP="00000000" w:rsidRDefault="00000000" w:rsidRPr="00000000" w14:paraId="0000002A">
    <w:pPr>
      <w:ind w:left="30" w:right="232" w:firstLine="0"/>
      <w:jc w:val="center"/>
      <w:rPr>
        <w:rFonts w:ascii="Garamond" w:cs="Garamond" w:eastAsia="Garamond" w:hAnsi="Garamond"/>
        <w:sz w:val="20"/>
        <w:szCs w:val="20"/>
      </w:rPr>
    </w:pPr>
    <w:hyperlink r:id="rId1">
      <w:r w:rsidDel="00000000" w:rsidR="00000000" w:rsidRPr="00000000">
        <w:rPr>
          <w:rFonts w:ascii="Garamond" w:cs="Garamond" w:eastAsia="Garamond" w:hAnsi="Garamond"/>
          <w:color w:val="0563c1"/>
          <w:sz w:val="20"/>
          <w:szCs w:val="20"/>
          <w:u w:val="single"/>
          <w:rtl w:val="0"/>
        </w:rPr>
        <w:t xml:space="preserve">www.conscioushealingcounseling.com</w:t>
      </w:r>
    </w:hyperlink>
    <w:r w:rsidDel="00000000" w:rsidR="00000000" w:rsidRPr="00000000">
      <w:rPr>
        <w:rtl w:val="0"/>
      </w:rPr>
    </w:r>
  </w:p>
  <w:p w:rsidR="00000000" w:rsidDel="00000000" w:rsidP="00000000" w:rsidRDefault="00000000" w:rsidRPr="00000000" w14:paraId="0000002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809750" cy="429882"/>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09750" cy="4298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676F4C"/>
    <w:pPr>
      <w:widowControl w:val="0"/>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932A5"/>
    <w:pPr>
      <w:widowControl w:val="1"/>
      <w:pBdr>
        <w:top w:color="auto" w:space="0" w:sz="0" w:val="none"/>
        <w:left w:color="auto" w:space="0" w:sz="0" w:val="none"/>
        <w:bottom w:color="auto" w:space="0" w:sz="0" w:val="none"/>
        <w:right w:color="auto" w:space="0" w:sz="0" w:val="none"/>
        <w:between w:color="auto" w:space="0" w:sz="0" w:val="none"/>
      </w:pBdr>
      <w:tabs>
        <w:tab w:val="center" w:pos="4680"/>
        <w:tab w:val="right" w:pos="9360"/>
      </w:tabs>
    </w:pPr>
    <w:rPr>
      <w:rFonts w:asciiTheme="minorHAnsi" w:cstheme="minorBidi" w:eastAsiaTheme="minorHAnsi" w:hAnsiTheme="minorHAnsi"/>
      <w:color w:val="auto"/>
    </w:rPr>
  </w:style>
  <w:style w:type="character" w:styleId="HeaderChar" w:customStyle="1">
    <w:name w:val="Header Char"/>
    <w:basedOn w:val="DefaultParagraphFont"/>
    <w:link w:val="Header"/>
    <w:uiPriority w:val="99"/>
    <w:rsid w:val="003932A5"/>
  </w:style>
  <w:style w:type="paragraph" w:styleId="Footer">
    <w:name w:val="footer"/>
    <w:basedOn w:val="Normal"/>
    <w:link w:val="FooterChar"/>
    <w:uiPriority w:val="99"/>
    <w:unhideWhenUsed w:val="1"/>
    <w:rsid w:val="003932A5"/>
    <w:pPr>
      <w:widowControl w:val="1"/>
      <w:pBdr>
        <w:top w:color="auto" w:space="0" w:sz="0" w:val="none"/>
        <w:left w:color="auto" w:space="0" w:sz="0" w:val="none"/>
        <w:bottom w:color="auto" w:space="0" w:sz="0" w:val="none"/>
        <w:right w:color="auto" w:space="0" w:sz="0" w:val="none"/>
        <w:between w:color="auto" w:space="0" w:sz="0" w:val="none"/>
      </w:pBdr>
      <w:tabs>
        <w:tab w:val="center" w:pos="4680"/>
        <w:tab w:val="right" w:pos="9360"/>
      </w:tabs>
    </w:pPr>
    <w:rPr>
      <w:rFonts w:asciiTheme="minorHAnsi" w:cstheme="minorBidi" w:eastAsiaTheme="minorHAnsi" w:hAnsiTheme="minorHAnsi"/>
      <w:color w:val="auto"/>
    </w:rPr>
  </w:style>
  <w:style w:type="character" w:styleId="FooterChar" w:customStyle="1">
    <w:name w:val="Footer Char"/>
    <w:basedOn w:val="DefaultParagraphFont"/>
    <w:link w:val="Footer"/>
    <w:uiPriority w:val="99"/>
    <w:rsid w:val="003932A5"/>
  </w:style>
  <w:style w:type="paragraph" w:styleId="BalloonText">
    <w:name w:val="Balloon Text"/>
    <w:basedOn w:val="Normal"/>
    <w:link w:val="BalloonTextChar"/>
    <w:uiPriority w:val="99"/>
    <w:semiHidden w:val="1"/>
    <w:unhideWhenUsed w:val="1"/>
    <w:rsid w:val="003932A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932A5"/>
    <w:rPr>
      <w:rFonts w:ascii="Segoe UI" w:cs="Segoe UI" w:hAnsi="Segoe UI"/>
      <w:sz w:val="18"/>
      <w:szCs w:val="18"/>
    </w:rPr>
  </w:style>
  <w:style w:type="character" w:styleId="Hyperlink">
    <w:name w:val="Hyperlink"/>
    <w:basedOn w:val="DefaultParagraphFont"/>
    <w:uiPriority w:val="99"/>
    <w:unhideWhenUsed w:val="1"/>
    <w:rsid w:val="002F2C05"/>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conscioushealingcounse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03IdGKo0FtBBagV2CLFPjFP8g==">AMUW2mVs9W2uOqY2Hn8vgXM/HMlqx/IaBVDJbvNlNDIMUR4zifyogX7gx/oU8euSwcreC7GylZWM+BLy/j3U0RRN81sdduLx9fbJ64IOq9FH0jAj78coMuNE5Hs8ThEnan3WmhvkgP0x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2018-03-29T16:22:00Z</dcterms:created>
  <dc:creator>Jason Mosley</dc:creator>
</cp:coreProperties>
</file>